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ED" w:rsidRDefault="008229AF" w:rsidP="008229AF">
      <w:pPr>
        <w:jc w:val="center"/>
        <w:rPr>
          <w:b/>
          <w:sz w:val="32"/>
          <w:szCs w:val="32"/>
        </w:rPr>
      </w:pPr>
      <w:r w:rsidRPr="008229AF">
        <w:rPr>
          <w:rFonts w:hint="eastAsia"/>
          <w:b/>
          <w:sz w:val="32"/>
          <w:szCs w:val="32"/>
        </w:rPr>
        <w:t>轴流式</w:t>
      </w:r>
      <w:r w:rsidRPr="008229AF">
        <w:rPr>
          <w:b/>
          <w:sz w:val="32"/>
          <w:szCs w:val="32"/>
        </w:rPr>
        <w:t>水轮发电机组</w:t>
      </w:r>
    </w:p>
    <w:p w:rsidR="008229AF" w:rsidRDefault="008229AF" w:rsidP="00C65244">
      <w:pPr>
        <w:ind w:firstLineChars="200" w:firstLine="560"/>
        <w:rPr>
          <w:sz w:val="28"/>
          <w:szCs w:val="28"/>
        </w:rPr>
      </w:pPr>
      <w:r w:rsidRPr="008229AF">
        <w:rPr>
          <w:rFonts w:hint="eastAsia"/>
          <w:sz w:val="28"/>
          <w:szCs w:val="28"/>
        </w:rPr>
        <w:t>一</w:t>
      </w:r>
      <w:r w:rsidRPr="008229AF">
        <w:rPr>
          <w:sz w:val="28"/>
          <w:szCs w:val="28"/>
        </w:rPr>
        <w:t>、</w:t>
      </w:r>
      <w:r w:rsidRPr="008229AF">
        <w:rPr>
          <w:rFonts w:hint="eastAsia"/>
          <w:sz w:val="28"/>
          <w:szCs w:val="28"/>
        </w:rPr>
        <w:t>简介</w:t>
      </w:r>
    </w:p>
    <w:p w:rsidR="008229AF" w:rsidRDefault="00257C5A" w:rsidP="0070759A">
      <w:pPr>
        <w:spacing w:line="500" w:lineRule="exact"/>
        <w:ind w:firstLine="540"/>
        <w:rPr>
          <w:rFonts w:ascii="Arial" w:eastAsiaTheme="majorEastAsia" w:hAnsiTheme="majorEastAsia" w:cs="Arial"/>
          <w:sz w:val="28"/>
          <w:szCs w:val="28"/>
        </w:rPr>
      </w:pPr>
      <w:r w:rsidRPr="00257C5A">
        <w:rPr>
          <w:rFonts w:ascii="Arial" w:eastAsiaTheme="majorEastAsia" w:hAnsiTheme="majorEastAsia" w:cs="Arial"/>
          <w:sz w:val="28"/>
          <w:szCs w:val="28"/>
        </w:rPr>
        <w:t>轴流式水轮机</w:t>
      </w:r>
      <w:r w:rsidRPr="00257C5A">
        <w:rPr>
          <w:rFonts w:ascii="Arial" w:eastAsiaTheme="majorEastAsia" w:hAnsiTheme="majorEastAsia" w:cs="Arial" w:hint="eastAsia"/>
          <w:sz w:val="28"/>
          <w:szCs w:val="28"/>
        </w:rPr>
        <w:t>是</w:t>
      </w:r>
      <w:r w:rsidRPr="00257C5A">
        <w:rPr>
          <w:rFonts w:ascii="Arial" w:eastAsiaTheme="majorEastAsia" w:hAnsiTheme="majorEastAsia" w:cs="Arial"/>
          <w:sz w:val="28"/>
          <w:szCs w:val="28"/>
        </w:rPr>
        <w:t>水流在</w:t>
      </w:r>
      <w:hyperlink r:id="rId6" w:tgtFrame="_blank" w:history="1">
        <w:proofErr w:type="gramStart"/>
        <w:r w:rsidRPr="00257C5A">
          <w:rPr>
            <w:rFonts w:eastAsiaTheme="majorEastAsia" w:hAnsiTheme="majorEastAsia"/>
            <w:sz w:val="28"/>
            <w:szCs w:val="28"/>
          </w:rPr>
          <w:t>导叶</w:t>
        </w:r>
        <w:proofErr w:type="gramEnd"/>
      </w:hyperlink>
      <w:r w:rsidRPr="00257C5A">
        <w:rPr>
          <w:rFonts w:ascii="Arial" w:eastAsiaTheme="majorEastAsia" w:hAnsiTheme="majorEastAsia" w:cs="Arial"/>
          <w:sz w:val="28"/>
          <w:szCs w:val="28"/>
        </w:rPr>
        <w:t>与转轮之间由径向流动变为轴向流动，而在转轮区内，水流保持轴向流动</w:t>
      </w:r>
      <w:r w:rsidRPr="00257C5A">
        <w:rPr>
          <w:rFonts w:ascii="Arial" w:eastAsiaTheme="majorEastAsia" w:hAnsiTheme="majorEastAsia" w:cs="Arial" w:hint="eastAsia"/>
          <w:sz w:val="28"/>
          <w:szCs w:val="28"/>
        </w:rPr>
        <w:t>，故</w:t>
      </w:r>
      <w:r w:rsidRPr="00257C5A">
        <w:rPr>
          <w:rFonts w:ascii="Arial" w:eastAsiaTheme="majorEastAsia" w:hAnsiTheme="majorEastAsia" w:cs="Arial"/>
          <w:sz w:val="28"/>
          <w:szCs w:val="28"/>
        </w:rPr>
        <w:t>称为轴流式水轮机</w:t>
      </w:r>
      <w:r>
        <w:rPr>
          <w:rFonts w:ascii="Arial" w:eastAsiaTheme="majorEastAsia" w:hAnsiTheme="majorEastAsia" w:cs="Arial" w:hint="eastAsia"/>
          <w:sz w:val="28"/>
          <w:szCs w:val="28"/>
        </w:rPr>
        <w:t>。</w:t>
      </w:r>
      <w:bookmarkStart w:id="0" w:name="_GoBack"/>
      <w:bookmarkEnd w:id="0"/>
      <w:r w:rsidR="008229AF" w:rsidRPr="00942C63">
        <w:rPr>
          <w:rFonts w:ascii="Arial" w:eastAsiaTheme="majorEastAsia" w:hAnsiTheme="majorEastAsia" w:cs="Arial"/>
          <w:sz w:val="28"/>
          <w:szCs w:val="28"/>
        </w:rPr>
        <w:t>为</w:t>
      </w:r>
      <w:r w:rsidR="008229AF" w:rsidRPr="00365E7F">
        <w:rPr>
          <w:rFonts w:ascii="Arial" w:eastAsiaTheme="majorEastAsia" w:hAnsiTheme="majorEastAsia" w:cs="Arial"/>
          <w:sz w:val="28"/>
          <w:szCs w:val="28"/>
        </w:rPr>
        <w:t>适应中</w:t>
      </w:r>
      <w:r w:rsidR="008229AF">
        <w:rPr>
          <w:rFonts w:ascii="Arial" w:eastAsiaTheme="majorEastAsia" w:hAnsiTheme="majorEastAsia" w:cs="Arial"/>
          <w:sz w:val="28"/>
          <w:szCs w:val="28"/>
        </w:rPr>
        <w:t>小型水电市场</w:t>
      </w:r>
      <w:r w:rsidR="008229AF" w:rsidRPr="00942C63">
        <w:rPr>
          <w:rFonts w:ascii="Arial" w:eastAsiaTheme="majorEastAsia" w:hAnsiTheme="majorEastAsia" w:cs="Arial"/>
          <w:sz w:val="28"/>
          <w:szCs w:val="28"/>
        </w:rPr>
        <w:t>，进一步提高核心竞争力，公司开发了</w:t>
      </w:r>
      <w:r w:rsidR="008229AF" w:rsidRPr="008229AF">
        <w:rPr>
          <w:rFonts w:ascii="Arial" w:eastAsiaTheme="majorEastAsia" w:hAnsiTheme="majorEastAsia" w:cs="Arial" w:hint="eastAsia"/>
          <w:sz w:val="28"/>
          <w:szCs w:val="28"/>
        </w:rPr>
        <w:t>轴流式</w:t>
      </w:r>
      <w:r w:rsidR="008229AF" w:rsidRPr="008229AF">
        <w:rPr>
          <w:rFonts w:ascii="Arial" w:eastAsiaTheme="majorEastAsia" w:hAnsiTheme="majorEastAsia" w:cs="Arial"/>
          <w:sz w:val="28"/>
          <w:szCs w:val="28"/>
        </w:rPr>
        <w:t>水轮发电机组</w:t>
      </w:r>
      <w:r w:rsidR="008229AF">
        <w:rPr>
          <w:rFonts w:ascii="Arial" w:eastAsiaTheme="majorEastAsia" w:hAnsiTheme="majorEastAsia" w:cs="Arial" w:hint="eastAsia"/>
          <w:sz w:val="28"/>
          <w:szCs w:val="28"/>
        </w:rPr>
        <w:t>，</w:t>
      </w:r>
      <w:r w:rsidR="0070759A">
        <w:rPr>
          <w:rFonts w:ascii="Arial" w:eastAsiaTheme="majorEastAsia" w:hAnsiTheme="majorEastAsia" w:cs="Arial" w:hint="eastAsia"/>
          <w:sz w:val="28"/>
          <w:szCs w:val="28"/>
        </w:rPr>
        <w:t>广泛</w:t>
      </w:r>
      <w:r w:rsidR="008229AF" w:rsidRPr="00365E7F">
        <w:rPr>
          <w:rFonts w:ascii="Arial" w:eastAsiaTheme="majorEastAsia" w:hAnsiTheme="majorEastAsia" w:cs="Arial"/>
          <w:sz w:val="28"/>
          <w:szCs w:val="28"/>
        </w:rPr>
        <w:t>应用</w:t>
      </w:r>
      <w:r w:rsidR="0070759A">
        <w:rPr>
          <w:rFonts w:ascii="Arial" w:eastAsiaTheme="majorEastAsia" w:hAnsiTheme="majorEastAsia" w:cs="Arial" w:hint="eastAsia"/>
          <w:sz w:val="28"/>
          <w:szCs w:val="28"/>
        </w:rPr>
        <w:t>于</w:t>
      </w:r>
      <w:r w:rsidR="008229AF">
        <w:rPr>
          <w:rFonts w:ascii="Arial" w:eastAsiaTheme="majorEastAsia" w:hAnsiTheme="majorEastAsia" w:cs="Arial" w:hint="eastAsia"/>
          <w:sz w:val="28"/>
          <w:szCs w:val="28"/>
        </w:rPr>
        <w:t>水头约为</w:t>
      </w:r>
      <w:r w:rsidR="008229AF" w:rsidRPr="00365E7F">
        <w:rPr>
          <w:rFonts w:ascii="Arial" w:eastAsiaTheme="majorEastAsia" w:hAnsi="Arial" w:cs="Arial"/>
          <w:sz w:val="28"/>
          <w:szCs w:val="28"/>
        </w:rPr>
        <w:t>3</w:t>
      </w:r>
      <w:r w:rsidR="008229AF" w:rsidRPr="00365E7F">
        <w:rPr>
          <w:rFonts w:ascii="Arial" w:eastAsiaTheme="majorEastAsia" w:hAnsiTheme="majorEastAsia" w:cs="Arial"/>
          <w:sz w:val="28"/>
          <w:szCs w:val="28"/>
        </w:rPr>
        <w:t>～</w:t>
      </w:r>
      <w:r w:rsidR="008229AF">
        <w:rPr>
          <w:rFonts w:ascii="Arial" w:eastAsiaTheme="majorEastAsia" w:hAnsi="Arial" w:cs="Arial"/>
          <w:sz w:val="28"/>
          <w:szCs w:val="28"/>
        </w:rPr>
        <w:t>8</w:t>
      </w:r>
      <w:r w:rsidR="008229AF" w:rsidRPr="00365E7F">
        <w:rPr>
          <w:rFonts w:ascii="Arial" w:eastAsiaTheme="majorEastAsia" w:hAnsi="Arial" w:cs="Arial"/>
          <w:sz w:val="28"/>
          <w:szCs w:val="28"/>
        </w:rPr>
        <w:t>0m</w:t>
      </w:r>
      <w:r w:rsidR="0070759A">
        <w:rPr>
          <w:rFonts w:ascii="Arial" w:eastAsiaTheme="majorEastAsia" w:hAnsi="Arial" w:cs="Arial" w:hint="eastAsia"/>
          <w:sz w:val="28"/>
          <w:szCs w:val="28"/>
        </w:rPr>
        <w:t>的</w:t>
      </w:r>
      <w:r w:rsidR="008229AF">
        <w:rPr>
          <w:rFonts w:ascii="Arial" w:eastAsiaTheme="majorEastAsia" w:hAnsi="Arial" w:cs="Arial"/>
          <w:sz w:val="28"/>
          <w:szCs w:val="28"/>
        </w:rPr>
        <w:t>中</w:t>
      </w:r>
      <w:r w:rsidR="008229AF">
        <w:rPr>
          <w:rFonts w:ascii="Arial" w:eastAsiaTheme="majorEastAsia" w:hAnsi="Arial" w:cs="Arial" w:hint="eastAsia"/>
          <w:sz w:val="28"/>
          <w:szCs w:val="28"/>
        </w:rPr>
        <w:t>低</w:t>
      </w:r>
      <w:r w:rsidR="0070759A">
        <w:rPr>
          <w:rFonts w:ascii="Arial" w:eastAsiaTheme="majorEastAsia" w:hAnsi="Arial" w:cs="Arial"/>
          <w:sz w:val="28"/>
          <w:szCs w:val="28"/>
        </w:rPr>
        <w:t>水头、大流量</w:t>
      </w:r>
      <w:r w:rsidR="0070759A">
        <w:rPr>
          <w:rFonts w:ascii="Arial" w:eastAsiaTheme="majorEastAsia" w:hAnsi="Arial" w:cs="Arial" w:hint="eastAsia"/>
          <w:sz w:val="28"/>
          <w:szCs w:val="28"/>
        </w:rPr>
        <w:t>水域，</w:t>
      </w:r>
      <w:r w:rsidR="0070759A">
        <w:rPr>
          <w:rFonts w:ascii="Arial" w:eastAsiaTheme="majorEastAsia" w:hAnsiTheme="majorEastAsia" w:cs="Arial"/>
          <w:sz w:val="28"/>
          <w:szCs w:val="28"/>
        </w:rPr>
        <w:t>具有针对性强、性能卓越</w:t>
      </w:r>
      <w:r w:rsidR="0070759A" w:rsidRPr="00365E7F">
        <w:rPr>
          <w:rFonts w:ascii="Arial" w:eastAsiaTheme="majorEastAsia" w:hAnsiTheme="majorEastAsia" w:cs="Arial"/>
          <w:sz w:val="28"/>
          <w:szCs w:val="28"/>
        </w:rPr>
        <w:t>等优点</w:t>
      </w:r>
      <w:r w:rsidR="0070759A">
        <w:rPr>
          <w:rFonts w:ascii="Arial" w:eastAsiaTheme="majorEastAsia" w:hAnsiTheme="majorEastAsia" w:cs="Arial" w:hint="eastAsia"/>
          <w:sz w:val="28"/>
          <w:szCs w:val="28"/>
        </w:rPr>
        <w:t>，</w:t>
      </w:r>
      <w:r w:rsidR="0070759A" w:rsidRPr="00365E7F">
        <w:rPr>
          <w:rFonts w:ascii="Arial" w:eastAsiaTheme="majorEastAsia" w:hAnsiTheme="majorEastAsia" w:cs="Arial"/>
          <w:sz w:val="28"/>
          <w:szCs w:val="28"/>
        </w:rPr>
        <w:t>是专门针对</w:t>
      </w:r>
      <w:r w:rsidR="0070759A">
        <w:rPr>
          <w:rFonts w:ascii="Arial" w:eastAsiaTheme="majorEastAsia" w:hAnsiTheme="majorEastAsia" w:cs="Arial" w:hint="eastAsia"/>
          <w:sz w:val="28"/>
          <w:szCs w:val="28"/>
        </w:rPr>
        <w:t>客户</w:t>
      </w:r>
      <w:r w:rsidR="0070759A" w:rsidRPr="00365E7F">
        <w:rPr>
          <w:rFonts w:ascii="Arial" w:eastAsiaTheme="majorEastAsia" w:hAnsiTheme="majorEastAsia" w:cs="Arial"/>
          <w:sz w:val="28"/>
          <w:szCs w:val="28"/>
        </w:rPr>
        <w:t>需求，结合水电站的具体设计参数和地理</w:t>
      </w:r>
      <w:r w:rsidR="0070759A">
        <w:rPr>
          <w:rFonts w:ascii="Arial" w:eastAsiaTheme="majorEastAsia" w:hAnsiTheme="majorEastAsia" w:cs="Arial" w:hint="eastAsia"/>
          <w:sz w:val="28"/>
          <w:szCs w:val="28"/>
        </w:rPr>
        <w:t>环境</w:t>
      </w:r>
      <w:r w:rsidR="0070759A" w:rsidRPr="00365E7F">
        <w:rPr>
          <w:rFonts w:ascii="Arial" w:eastAsiaTheme="majorEastAsia" w:hAnsiTheme="majorEastAsia" w:cs="Arial"/>
          <w:sz w:val="28"/>
          <w:szCs w:val="28"/>
        </w:rPr>
        <w:t>，自主进行针对性的选型、设计和制造，从而为顾客提供差异化、高性能的设备</w:t>
      </w:r>
      <w:r w:rsidR="0070759A">
        <w:rPr>
          <w:rFonts w:ascii="Arial" w:eastAsiaTheme="majorEastAsia" w:hAnsiTheme="majorEastAsia" w:cs="Arial" w:hint="eastAsia"/>
          <w:sz w:val="28"/>
          <w:szCs w:val="28"/>
        </w:rPr>
        <w:t>，</w:t>
      </w:r>
      <w:r w:rsidR="0070759A" w:rsidRPr="00942C63">
        <w:rPr>
          <w:rFonts w:ascii="Arial" w:eastAsiaTheme="majorEastAsia" w:hAnsiTheme="majorEastAsia" w:cs="Arial"/>
          <w:sz w:val="28"/>
          <w:szCs w:val="28"/>
        </w:rPr>
        <w:t>提供高效优质的整体服务，</w:t>
      </w:r>
      <w:r w:rsidR="0070759A" w:rsidRPr="00365E7F">
        <w:rPr>
          <w:rFonts w:ascii="Arial" w:eastAsiaTheme="majorEastAsia" w:hAnsiTheme="majorEastAsia" w:cs="Arial"/>
          <w:sz w:val="28"/>
          <w:szCs w:val="28"/>
        </w:rPr>
        <w:t>有力地拓展了产品带宽</w:t>
      </w:r>
      <w:r w:rsidR="0070759A">
        <w:rPr>
          <w:rFonts w:ascii="Arial" w:eastAsiaTheme="majorEastAsia" w:hAnsiTheme="majorEastAsia" w:cs="Arial" w:hint="eastAsia"/>
          <w:sz w:val="28"/>
          <w:szCs w:val="28"/>
        </w:rPr>
        <w:t>，在</w:t>
      </w:r>
      <w:r w:rsidR="0070759A">
        <w:rPr>
          <w:rFonts w:ascii="Arial" w:eastAsiaTheme="majorEastAsia" w:hAnsiTheme="majorEastAsia" w:cs="Arial"/>
          <w:sz w:val="28"/>
          <w:szCs w:val="28"/>
        </w:rPr>
        <w:t>国内</w:t>
      </w:r>
      <w:r w:rsidR="002B22AB">
        <w:rPr>
          <w:rFonts w:ascii="Arial" w:eastAsiaTheme="majorEastAsia" w:hAnsiTheme="majorEastAsia" w:cs="Arial" w:hint="eastAsia"/>
          <w:sz w:val="28"/>
          <w:szCs w:val="28"/>
        </w:rPr>
        <w:t>外</w:t>
      </w:r>
      <w:r w:rsidR="0070759A">
        <w:rPr>
          <w:rFonts w:ascii="Arial" w:eastAsiaTheme="majorEastAsia" w:hAnsiTheme="majorEastAsia" w:cs="Arial"/>
          <w:sz w:val="28"/>
          <w:szCs w:val="28"/>
        </w:rPr>
        <w:t>应用比较广泛。</w:t>
      </w:r>
    </w:p>
    <w:p w:rsidR="0070759A" w:rsidRDefault="0070759A" w:rsidP="00C65244">
      <w:pPr>
        <w:spacing w:line="500" w:lineRule="exact"/>
        <w:ind w:firstLineChars="200" w:firstLine="560"/>
        <w:rPr>
          <w:rFonts w:ascii="Arial" w:eastAsiaTheme="majorEastAsia" w:hAnsiTheme="majorEastAsia" w:cs="Arial"/>
          <w:sz w:val="28"/>
          <w:szCs w:val="28"/>
        </w:rPr>
      </w:pPr>
      <w:r>
        <w:rPr>
          <w:rFonts w:ascii="Arial" w:eastAsiaTheme="majorEastAsia" w:hAnsiTheme="majorEastAsia" w:cs="Arial" w:hint="eastAsia"/>
          <w:sz w:val="28"/>
          <w:szCs w:val="28"/>
        </w:rPr>
        <w:t>二</w:t>
      </w:r>
      <w:r>
        <w:rPr>
          <w:rFonts w:ascii="Arial" w:eastAsiaTheme="majorEastAsia" w:hAnsiTheme="majorEastAsia" w:cs="Arial"/>
          <w:sz w:val="28"/>
          <w:szCs w:val="28"/>
        </w:rPr>
        <w:t>、主要技术特点</w:t>
      </w:r>
    </w:p>
    <w:p w:rsidR="0070759A" w:rsidRPr="0070759A" w:rsidRDefault="008C64D1" w:rsidP="00C65244">
      <w:pPr>
        <w:spacing w:line="500" w:lineRule="exact"/>
        <w:ind w:firstLineChars="300" w:firstLine="840"/>
        <w:rPr>
          <w:rFonts w:ascii="Arial" w:eastAsiaTheme="majorEastAsia" w:hAnsiTheme="majorEastAsia" w:cs="Arial"/>
          <w:sz w:val="28"/>
          <w:szCs w:val="28"/>
        </w:rPr>
      </w:pPr>
      <w:r>
        <w:rPr>
          <w:rFonts w:ascii="Arial" w:eastAsiaTheme="majorEastAsia" w:hAnsiTheme="majorEastAsia" w:cs="Arial" w:hint="eastAsia"/>
          <w:sz w:val="28"/>
          <w:szCs w:val="28"/>
        </w:rPr>
        <w:t>1.</w:t>
      </w:r>
      <w:r w:rsidRPr="008C64D1">
        <w:rPr>
          <w:rFonts w:ascii="Arial" w:eastAsiaTheme="majorEastAsia" w:hAnsiTheme="majorEastAsia" w:cs="Arial"/>
          <w:sz w:val="28"/>
          <w:szCs w:val="28"/>
        </w:rPr>
        <w:t>结构简单，造价较低</w:t>
      </w:r>
    </w:p>
    <w:p w:rsidR="00C65244" w:rsidRDefault="008C64D1" w:rsidP="00C65244">
      <w:pPr>
        <w:ind w:firstLineChars="300" w:firstLine="840"/>
        <w:rPr>
          <w:rFonts w:ascii="Arial" w:eastAsiaTheme="majorEastAsia" w:hAnsiTheme="majorEastAsia" w:cs="Arial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DD63F0">
        <w:rPr>
          <w:rFonts w:hint="eastAsia"/>
          <w:sz w:val="28"/>
          <w:szCs w:val="28"/>
        </w:rPr>
        <w:t>.</w:t>
      </w:r>
      <w:r w:rsidRPr="008C64D1">
        <w:rPr>
          <w:rFonts w:ascii="Arial" w:eastAsiaTheme="majorEastAsia" w:hAnsiTheme="majorEastAsia" w:cs="Arial" w:hint="eastAsia"/>
          <w:sz w:val="28"/>
          <w:szCs w:val="28"/>
        </w:rPr>
        <w:t>效率较高</w:t>
      </w:r>
      <w:r>
        <w:rPr>
          <w:rFonts w:ascii="Arial" w:eastAsiaTheme="majorEastAsia" w:hAnsiTheme="majorEastAsia" w:cs="Arial" w:hint="eastAsia"/>
          <w:sz w:val="28"/>
          <w:szCs w:val="28"/>
        </w:rPr>
        <w:t>，</w:t>
      </w:r>
      <w:r w:rsidR="00C65244" w:rsidRPr="00C65244">
        <w:rPr>
          <w:rFonts w:ascii="Arial" w:eastAsiaTheme="majorEastAsia" w:hAnsiTheme="majorEastAsia" w:cs="Arial" w:hint="eastAsia"/>
          <w:sz w:val="28"/>
          <w:szCs w:val="28"/>
        </w:rPr>
        <w:t>水头范围</w:t>
      </w:r>
      <w:r w:rsidR="00C65244" w:rsidRPr="00C65244">
        <w:rPr>
          <w:rFonts w:ascii="Arial" w:eastAsiaTheme="majorEastAsia" w:hAnsiTheme="majorEastAsia" w:cs="Arial" w:hint="eastAsia"/>
          <w:sz w:val="28"/>
          <w:szCs w:val="28"/>
        </w:rPr>
        <w:t>3m</w:t>
      </w:r>
      <w:r w:rsidR="00C65244" w:rsidRPr="00C65244">
        <w:rPr>
          <w:rFonts w:ascii="Arial" w:eastAsiaTheme="majorEastAsia" w:hAnsiTheme="majorEastAsia" w:cs="Arial" w:hint="eastAsia"/>
          <w:sz w:val="28"/>
          <w:szCs w:val="28"/>
        </w:rPr>
        <w:t>至</w:t>
      </w:r>
      <w:r w:rsidR="00C65244" w:rsidRPr="00C65244">
        <w:rPr>
          <w:rFonts w:ascii="Arial" w:eastAsiaTheme="majorEastAsia" w:hAnsiTheme="majorEastAsia" w:cs="Arial" w:hint="eastAsia"/>
          <w:sz w:val="28"/>
          <w:szCs w:val="28"/>
        </w:rPr>
        <w:t>8</w:t>
      </w:r>
      <w:r w:rsidR="00C65244" w:rsidRPr="00C65244">
        <w:rPr>
          <w:rFonts w:ascii="Arial" w:eastAsiaTheme="majorEastAsia" w:hAnsiTheme="majorEastAsia" w:cs="Arial"/>
          <w:sz w:val="28"/>
          <w:szCs w:val="28"/>
        </w:rPr>
        <w:t>0</w:t>
      </w:r>
      <w:r w:rsidR="00C65244" w:rsidRPr="00C65244">
        <w:rPr>
          <w:rFonts w:ascii="Arial" w:eastAsiaTheme="majorEastAsia" w:hAnsiTheme="majorEastAsia" w:cs="Arial" w:hint="eastAsia"/>
          <w:sz w:val="28"/>
          <w:szCs w:val="28"/>
        </w:rPr>
        <w:t>m</w:t>
      </w:r>
    </w:p>
    <w:p w:rsidR="008C64D1" w:rsidRDefault="008C64D1" w:rsidP="00C65244">
      <w:pPr>
        <w:ind w:firstLineChars="300" w:firstLine="840"/>
        <w:rPr>
          <w:rFonts w:ascii="Arial" w:eastAsiaTheme="majorEastAsia" w:hAnsiTheme="majorEastAsia" w:cs="Arial"/>
          <w:sz w:val="28"/>
          <w:szCs w:val="28"/>
        </w:rPr>
      </w:pPr>
      <w:r>
        <w:rPr>
          <w:rFonts w:ascii="Arial" w:eastAsiaTheme="majorEastAsia" w:hAnsiTheme="majorEastAsia" w:cs="Arial" w:hint="eastAsia"/>
          <w:sz w:val="28"/>
          <w:szCs w:val="28"/>
        </w:rPr>
        <w:t>3.</w:t>
      </w:r>
      <w:r w:rsidR="00C65244" w:rsidRPr="00C65244">
        <w:rPr>
          <w:rFonts w:ascii="Arial" w:eastAsiaTheme="majorEastAsia" w:hAnsiTheme="majorEastAsia" w:cs="Arial" w:hint="eastAsia"/>
          <w:sz w:val="28"/>
          <w:szCs w:val="28"/>
        </w:rPr>
        <w:t>适用于较低水头、较大流量的水利资源</w:t>
      </w:r>
    </w:p>
    <w:p w:rsidR="00C65244" w:rsidRPr="00365E7F" w:rsidRDefault="00C65244" w:rsidP="00C65244">
      <w:pPr>
        <w:spacing w:line="500" w:lineRule="exact"/>
        <w:ind w:firstLineChars="300" w:firstLine="840"/>
        <w:rPr>
          <w:rFonts w:ascii="Arial" w:eastAsiaTheme="majorEastAsia" w:hAnsi="Arial" w:cs="Arial"/>
          <w:sz w:val="28"/>
          <w:szCs w:val="28"/>
        </w:rPr>
      </w:pPr>
      <w:r>
        <w:rPr>
          <w:rFonts w:ascii="Arial" w:eastAsiaTheme="majorEastAsia" w:hAnsiTheme="majorEastAsia" w:cs="Arial" w:hint="eastAsia"/>
          <w:sz w:val="28"/>
          <w:szCs w:val="28"/>
        </w:rPr>
        <w:t>4.</w:t>
      </w:r>
      <w:r w:rsidRPr="00365E7F">
        <w:rPr>
          <w:rFonts w:ascii="Arial" w:eastAsiaTheme="majorEastAsia" w:hAnsiTheme="majorEastAsia" w:cs="Arial"/>
          <w:sz w:val="28"/>
          <w:szCs w:val="28"/>
        </w:rPr>
        <w:t>转轮叶片调节方式：定桨、</w:t>
      </w:r>
      <w:r>
        <w:rPr>
          <w:rFonts w:ascii="Arial" w:eastAsiaTheme="majorEastAsia" w:hAnsiTheme="majorEastAsia" w:cs="Arial" w:hint="eastAsia"/>
          <w:sz w:val="28"/>
          <w:szCs w:val="28"/>
        </w:rPr>
        <w:t>转桨</w:t>
      </w:r>
    </w:p>
    <w:p w:rsidR="00C65244" w:rsidRPr="00365E7F" w:rsidRDefault="00C65244" w:rsidP="00C65244">
      <w:pPr>
        <w:spacing w:line="500" w:lineRule="exact"/>
        <w:ind w:firstLineChars="200" w:firstLine="560"/>
        <w:rPr>
          <w:rFonts w:ascii="Arial" w:eastAsiaTheme="majorEastAsia" w:hAnsi="Arial" w:cs="Arial"/>
          <w:sz w:val="28"/>
          <w:szCs w:val="28"/>
        </w:rPr>
      </w:pPr>
      <w:r w:rsidRPr="00365E7F">
        <w:rPr>
          <w:rFonts w:ascii="Arial" w:eastAsiaTheme="majorEastAsia" w:hAnsiTheme="majorEastAsia" w:cs="Arial"/>
          <w:sz w:val="28"/>
          <w:szCs w:val="28"/>
        </w:rPr>
        <w:t>三、典型应用市场业绩</w:t>
      </w:r>
    </w:p>
    <w:tbl>
      <w:tblPr>
        <w:tblStyle w:val="a4"/>
        <w:tblW w:w="8969" w:type="dxa"/>
        <w:jc w:val="center"/>
        <w:tblLook w:val="04A0"/>
      </w:tblPr>
      <w:tblGrid>
        <w:gridCol w:w="4106"/>
        <w:gridCol w:w="2272"/>
        <w:gridCol w:w="2591"/>
      </w:tblGrid>
      <w:tr w:rsidR="00C65244" w:rsidRPr="00365E7F" w:rsidTr="002B22AB">
        <w:trPr>
          <w:trHeight w:val="483"/>
          <w:jc w:val="center"/>
        </w:trPr>
        <w:tc>
          <w:tcPr>
            <w:tcW w:w="4106" w:type="dxa"/>
            <w:vAlign w:val="center"/>
          </w:tcPr>
          <w:p w:rsidR="00C65244" w:rsidRPr="00365E7F" w:rsidRDefault="00C65244" w:rsidP="002B22AB">
            <w:pPr>
              <w:spacing w:line="500" w:lineRule="exact"/>
              <w:jc w:val="center"/>
              <w:rPr>
                <w:rFonts w:ascii="Arial" w:eastAsiaTheme="majorEastAsia" w:hAnsi="Arial" w:cs="Arial"/>
                <w:sz w:val="28"/>
                <w:szCs w:val="28"/>
              </w:rPr>
            </w:pPr>
            <w:r w:rsidRPr="00365E7F">
              <w:rPr>
                <w:rFonts w:ascii="Arial" w:eastAsiaTheme="majorEastAsia" w:hAnsiTheme="majorEastAsia" w:cs="Arial"/>
                <w:sz w:val="28"/>
                <w:szCs w:val="28"/>
              </w:rPr>
              <w:t>电站名称</w:t>
            </w:r>
          </w:p>
        </w:tc>
        <w:tc>
          <w:tcPr>
            <w:tcW w:w="2272" w:type="dxa"/>
            <w:vAlign w:val="center"/>
          </w:tcPr>
          <w:p w:rsidR="00C65244" w:rsidRPr="00365E7F" w:rsidRDefault="00C65244" w:rsidP="002B22AB">
            <w:pPr>
              <w:spacing w:line="500" w:lineRule="exact"/>
              <w:jc w:val="center"/>
              <w:rPr>
                <w:rFonts w:ascii="Arial" w:eastAsiaTheme="majorEastAsia" w:hAnsi="Arial" w:cs="Arial"/>
                <w:sz w:val="28"/>
                <w:szCs w:val="28"/>
              </w:rPr>
            </w:pPr>
            <w:r w:rsidRPr="00365E7F">
              <w:rPr>
                <w:rFonts w:ascii="Arial" w:eastAsiaTheme="majorEastAsia" w:hAnsiTheme="majorEastAsia" w:cs="Arial"/>
                <w:sz w:val="28"/>
                <w:szCs w:val="28"/>
              </w:rPr>
              <w:t>装机容量</w:t>
            </w:r>
          </w:p>
        </w:tc>
        <w:tc>
          <w:tcPr>
            <w:tcW w:w="2591" w:type="dxa"/>
            <w:vAlign w:val="center"/>
          </w:tcPr>
          <w:p w:rsidR="00C65244" w:rsidRPr="00365E7F" w:rsidRDefault="00C65244" w:rsidP="002B22AB">
            <w:pPr>
              <w:spacing w:line="500" w:lineRule="exact"/>
              <w:jc w:val="center"/>
              <w:rPr>
                <w:rFonts w:ascii="Arial" w:eastAsiaTheme="majorEastAsia" w:hAnsi="Arial" w:cs="Arial"/>
                <w:sz w:val="28"/>
                <w:szCs w:val="28"/>
              </w:rPr>
            </w:pPr>
            <w:r w:rsidRPr="00365E7F">
              <w:rPr>
                <w:rFonts w:ascii="Arial" w:eastAsiaTheme="majorEastAsia" w:hAnsiTheme="majorEastAsia" w:cs="Arial"/>
                <w:sz w:val="28"/>
                <w:szCs w:val="28"/>
              </w:rPr>
              <w:t>主要特点</w:t>
            </w:r>
          </w:p>
        </w:tc>
      </w:tr>
      <w:tr w:rsidR="00C65244" w:rsidRPr="00365E7F" w:rsidTr="002B22AB">
        <w:trPr>
          <w:trHeight w:val="499"/>
          <w:jc w:val="center"/>
        </w:trPr>
        <w:tc>
          <w:tcPr>
            <w:tcW w:w="4106" w:type="dxa"/>
            <w:vAlign w:val="center"/>
          </w:tcPr>
          <w:p w:rsidR="00C65244" w:rsidRPr="00365E7F" w:rsidRDefault="00C65244" w:rsidP="002B22AB">
            <w:pPr>
              <w:spacing w:line="500" w:lineRule="exact"/>
              <w:jc w:val="center"/>
              <w:rPr>
                <w:rFonts w:ascii="Arial" w:eastAsiaTheme="majorEastAsia" w:hAnsi="Arial" w:cs="Arial"/>
                <w:sz w:val="28"/>
                <w:szCs w:val="28"/>
              </w:rPr>
            </w:pPr>
            <w:r>
              <w:rPr>
                <w:rFonts w:ascii="Arial" w:eastAsiaTheme="majorEastAsia" w:hAnsiTheme="majorEastAsia" w:cs="Arial" w:hint="eastAsia"/>
                <w:sz w:val="28"/>
                <w:szCs w:val="28"/>
              </w:rPr>
              <w:t>六</w:t>
            </w:r>
            <w:r>
              <w:rPr>
                <w:rFonts w:ascii="Arial" w:eastAsiaTheme="majorEastAsia" w:hAnsiTheme="majorEastAsia" w:cs="Arial"/>
                <w:sz w:val="28"/>
                <w:szCs w:val="28"/>
              </w:rPr>
              <w:t>墩水电站</w:t>
            </w:r>
          </w:p>
        </w:tc>
        <w:tc>
          <w:tcPr>
            <w:tcW w:w="2272" w:type="dxa"/>
            <w:vAlign w:val="center"/>
          </w:tcPr>
          <w:p w:rsidR="00C65244" w:rsidRPr="00365E7F" w:rsidRDefault="00C65244" w:rsidP="002B22AB">
            <w:pPr>
              <w:spacing w:line="500" w:lineRule="exact"/>
              <w:jc w:val="center"/>
              <w:rPr>
                <w:rFonts w:ascii="Arial" w:eastAsiaTheme="majorEastAsia" w:hAnsi="Arial" w:cs="Arial"/>
                <w:sz w:val="28"/>
                <w:szCs w:val="28"/>
              </w:rPr>
            </w:pPr>
            <w:r w:rsidRPr="00365E7F">
              <w:rPr>
                <w:rFonts w:ascii="Arial" w:eastAsiaTheme="majorEastAsia" w:hAnsi="Arial" w:cs="Arial"/>
                <w:sz w:val="28"/>
                <w:szCs w:val="28"/>
              </w:rPr>
              <w:t>2x</w:t>
            </w:r>
            <w:r>
              <w:rPr>
                <w:rFonts w:ascii="Arial" w:eastAsiaTheme="majorEastAsia" w:hAnsi="Arial" w:cs="Arial"/>
                <w:sz w:val="28"/>
                <w:szCs w:val="28"/>
              </w:rPr>
              <w:t>3</w:t>
            </w:r>
            <w:r>
              <w:rPr>
                <w:rFonts w:ascii="Arial" w:eastAsiaTheme="majorEastAsia" w:hAnsi="Arial" w:cs="Arial" w:hint="eastAsia"/>
                <w:sz w:val="28"/>
                <w:szCs w:val="28"/>
              </w:rPr>
              <w:t>.</w:t>
            </w:r>
            <w:r>
              <w:rPr>
                <w:rFonts w:ascii="Arial" w:eastAsiaTheme="majorEastAsia" w:hAnsi="Arial" w:cs="Arial"/>
                <w:sz w:val="28"/>
                <w:szCs w:val="28"/>
              </w:rPr>
              <w:t>75</w:t>
            </w:r>
            <w:r w:rsidRPr="00365E7F">
              <w:rPr>
                <w:rFonts w:ascii="Arial" w:eastAsiaTheme="majorEastAsia" w:hAnsi="Arial" w:cs="Arial"/>
                <w:sz w:val="28"/>
                <w:szCs w:val="28"/>
              </w:rPr>
              <w:t>MW</w:t>
            </w:r>
          </w:p>
        </w:tc>
        <w:tc>
          <w:tcPr>
            <w:tcW w:w="2591" w:type="dxa"/>
            <w:vAlign w:val="center"/>
          </w:tcPr>
          <w:p w:rsidR="00C65244" w:rsidRPr="00365E7F" w:rsidRDefault="00C65244" w:rsidP="002B22AB">
            <w:pPr>
              <w:spacing w:line="500" w:lineRule="exact"/>
              <w:jc w:val="center"/>
              <w:rPr>
                <w:rFonts w:ascii="Arial" w:eastAsiaTheme="majorEastAsia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 w:hint="eastAsia"/>
                <w:sz w:val="28"/>
                <w:szCs w:val="28"/>
              </w:rPr>
              <w:t>轴流</w:t>
            </w:r>
            <w:r>
              <w:rPr>
                <w:rFonts w:ascii="Arial" w:eastAsiaTheme="majorEastAsia" w:hAnsi="Arial" w:cs="Arial"/>
                <w:sz w:val="28"/>
                <w:szCs w:val="28"/>
              </w:rPr>
              <w:t>转桨</w:t>
            </w:r>
          </w:p>
        </w:tc>
      </w:tr>
      <w:tr w:rsidR="00C65244" w:rsidRPr="00365E7F" w:rsidTr="002B22AB">
        <w:trPr>
          <w:trHeight w:val="678"/>
          <w:jc w:val="center"/>
        </w:trPr>
        <w:tc>
          <w:tcPr>
            <w:tcW w:w="4106" w:type="dxa"/>
            <w:vAlign w:val="center"/>
          </w:tcPr>
          <w:p w:rsidR="00C65244" w:rsidRPr="00365E7F" w:rsidRDefault="00C65244" w:rsidP="002B22AB">
            <w:pPr>
              <w:spacing w:line="500" w:lineRule="exact"/>
              <w:jc w:val="center"/>
              <w:rPr>
                <w:rFonts w:ascii="Arial" w:eastAsiaTheme="majorEastAsia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 w:hint="eastAsia"/>
                <w:sz w:val="28"/>
                <w:szCs w:val="28"/>
              </w:rPr>
              <w:t>美国</w:t>
            </w:r>
            <w:r>
              <w:rPr>
                <w:rFonts w:ascii="Arial" w:eastAsiaTheme="majorEastAsia" w:hAnsi="Arial" w:cs="Arial" w:hint="eastAsia"/>
                <w:sz w:val="28"/>
                <w:szCs w:val="28"/>
              </w:rPr>
              <w:t>SC Dro</w:t>
            </w:r>
            <w:r>
              <w:rPr>
                <w:rFonts w:ascii="Arial" w:eastAsiaTheme="majorEastAsia" w:hAnsi="Arial" w:cs="Arial"/>
                <w:sz w:val="28"/>
                <w:szCs w:val="28"/>
              </w:rPr>
              <w:t>pping</w:t>
            </w:r>
            <w:r w:rsidR="002B22AB">
              <w:rPr>
                <w:rFonts w:ascii="Arial" w:eastAsiaTheme="majorEastAsia" w:hAnsi="Arial" w:cs="Arial" w:hint="eastAsia"/>
                <w:sz w:val="28"/>
                <w:szCs w:val="28"/>
              </w:rPr>
              <w:t>水电站</w:t>
            </w:r>
          </w:p>
        </w:tc>
        <w:tc>
          <w:tcPr>
            <w:tcW w:w="2272" w:type="dxa"/>
            <w:vAlign w:val="center"/>
          </w:tcPr>
          <w:p w:rsidR="00C65244" w:rsidRPr="00365E7F" w:rsidRDefault="002B22AB" w:rsidP="002B22AB">
            <w:pPr>
              <w:spacing w:line="500" w:lineRule="exact"/>
              <w:jc w:val="center"/>
              <w:rPr>
                <w:rFonts w:ascii="Arial" w:eastAsiaTheme="majorEastAsia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/>
                <w:sz w:val="28"/>
                <w:szCs w:val="28"/>
              </w:rPr>
              <w:t>1</w:t>
            </w:r>
            <w:r w:rsidR="00C65244" w:rsidRPr="00365E7F">
              <w:rPr>
                <w:rFonts w:ascii="Arial" w:eastAsiaTheme="majorEastAsia" w:hAnsi="Arial" w:cs="Arial"/>
                <w:sz w:val="28"/>
                <w:szCs w:val="28"/>
              </w:rPr>
              <w:t>x</w:t>
            </w:r>
            <w:r>
              <w:rPr>
                <w:rFonts w:ascii="Arial" w:eastAsiaTheme="majorEastAsia" w:hAnsi="Arial" w:cs="Arial"/>
                <w:sz w:val="28"/>
                <w:szCs w:val="28"/>
              </w:rPr>
              <w:t>2.4</w:t>
            </w:r>
            <w:r w:rsidR="00C65244" w:rsidRPr="00365E7F">
              <w:rPr>
                <w:rFonts w:ascii="Arial" w:eastAsiaTheme="majorEastAsia" w:hAnsi="Arial" w:cs="Arial"/>
                <w:sz w:val="28"/>
                <w:szCs w:val="28"/>
              </w:rPr>
              <w:t>MW</w:t>
            </w:r>
          </w:p>
        </w:tc>
        <w:tc>
          <w:tcPr>
            <w:tcW w:w="2591" w:type="dxa"/>
            <w:vAlign w:val="center"/>
          </w:tcPr>
          <w:p w:rsidR="00C65244" w:rsidRPr="00365E7F" w:rsidRDefault="002B22AB" w:rsidP="002B22AB">
            <w:pPr>
              <w:spacing w:line="500" w:lineRule="exact"/>
              <w:jc w:val="center"/>
              <w:rPr>
                <w:rFonts w:ascii="Arial" w:eastAsiaTheme="majorEastAsia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 w:hint="eastAsia"/>
                <w:sz w:val="28"/>
                <w:szCs w:val="28"/>
              </w:rPr>
              <w:t>轴流</w:t>
            </w:r>
            <w:r>
              <w:rPr>
                <w:rFonts w:ascii="Arial" w:eastAsiaTheme="majorEastAsia" w:hAnsi="Arial" w:cs="Arial"/>
                <w:sz w:val="28"/>
                <w:szCs w:val="28"/>
              </w:rPr>
              <w:t>定</w:t>
            </w:r>
            <w:r>
              <w:rPr>
                <w:rFonts w:ascii="Arial" w:eastAsiaTheme="majorEastAsia" w:hAnsi="Arial" w:cs="Arial" w:hint="eastAsia"/>
                <w:sz w:val="28"/>
                <w:szCs w:val="28"/>
              </w:rPr>
              <w:t>浆</w:t>
            </w:r>
          </w:p>
        </w:tc>
      </w:tr>
      <w:tr w:rsidR="00C65244" w:rsidRPr="00365E7F" w:rsidTr="002B22AB">
        <w:trPr>
          <w:trHeight w:val="499"/>
          <w:jc w:val="center"/>
        </w:trPr>
        <w:tc>
          <w:tcPr>
            <w:tcW w:w="4106" w:type="dxa"/>
            <w:vAlign w:val="center"/>
          </w:tcPr>
          <w:p w:rsidR="00C65244" w:rsidRPr="00365E7F" w:rsidRDefault="002B22AB" w:rsidP="002B22AB">
            <w:pPr>
              <w:spacing w:line="500" w:lineRule="exact"/>
              <w:jc w:val="center"/>
              <w:rPr>
                <w:rFonts w:ascii="Arial" w:eastAsiaTheme="majorEastAsia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 w:hint="eastAsia"/>
                <w:sz w:val="28"/>
                <w:szCs w:val="28"/>
              </w:rPr>
              <w:t>美国</w:t>
            </w:r>
            <w:r>
              <w:rPr>
                <w:rFonts w:ascii="Arial" w:eastAsiaTheme="majorEastAsia" w:hAnsi="Arial" w:cs="Arial" w:hint="eastAsia"/>
                <w:sz w:val="28"/>
                <w:szCs w:val="28"/>
              </w:rPr>
              <w:t>South Canal</w:t>
            </w:r>
            <w:r>
              <w:rPr>
                <w:rFonts w:ascii="Arial" w:eastAsiaTheme="majorEastAsia" w:hAnsi="Arial" w:cs="Arial" w:hint="eastAsia"/>
                <w:sz w:val="28"/>
                <w:szCs w:val="28"/>
              </w:rPr>
              <w:t>水电站</w:t>
            </w:r>
          </w:p>
        </w:tc>
        <w:tc>
          <w:tcPr>
            <w:tcW w:w="2272" w:type="dxa"/>
            <w:vAlign w:val="center"/>
          </w:tcPr>
          <w:p w:rsidR="00C65244" w:rsidRPr="00365E7F" w:rsidRDefault="002B22AB" w:rsidP="002B22AB">
            <w:pPr>
              <w:spacing w:line="500" w:lineRule="exact"/>
              <w:jc w:val="center"/>
              <w:rPr>
                <w:rFonts w:ascii="Arial" w:eastAsiaTheme="majorEastAsia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/>
                <w:sz w:val="28"/>
                <w:szCs w:val="28"/>
              </w:rPr>
              <w:t>1</w:t>
            </w:r>
            <w:r w:rsidR="00C65244" w:rsidRPr="00365E7F">
              <w:rPr>
                <w:rFonts w:ascii="Arial" w:eastAsiaTheme="majorEastAsia" w:hAnsi="Arial" w:cs="Arial"/>
                <w:sz w:val="28"/>
                <w:szCs w:val="28"/>
              </w:rPr>
              <w:t>x</w:t>
            </w:r>
            <w:r>
              <w:rPr>
                <w:rFonts w:ascii="Arial" w:eastAsiaTheme="majorEastAsia" w:hAnsi="Arial" w:cs="Arial"/>
                <w:sz w:val="28"/>
                <w:szCs w:val="28"/>
              </w:rPr>
              <w:t>4</w:t>
            </w:r>
            <w:r w:rsidR="00C65244" w:rsidRPr="00365E7F">
              <w:rPr>
                <w:rFonts w:ascii="Arial" w:eastAsiaTheme="majorEastAsia" w:hAnsi="Arial" w:cs="Arial"/>
                <w:sz w:val="28"/>
                <w:szCs w:val="28"/>
              </w:rPr>
              <w:t>MW</w:t>
            </w:r>
          </w:p>
        </w:tc>
        <w:tc>
          <w:tcPr>
            <w:tcW w:w="2591" w:type="dxa"/>
            <w:vAlign w:val="center"/>
          </w:tcPr>
          <w:p w:rsidR="00C65244" w:rsidRPr="00365E7F" w:rsidRDefault="002B22AB" w:rsidP="002B22AB">
            <w:pPr>
              <w:spacing w:line="500" w:lineRule="exact"/>
              <w:jc w:val="center"/>
              <w:rPr>
                <w:rFonts w:ascii="Arial" w:eastAsiaTheme="majorEastAsia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 w:hint="eastAsia"/>
                <w:sz w:val="28"/>
                <w:szCs w:val="28"/>
              </w:rPr>
              <w:t>轴流</w:t>
            </w:r>
            <w:r>
              <w:rPr>
                <w:rFonts w:ascii="Arial" w:eastAsiaTheme="majorEastAsia" w:hAnsi="Arial" w:cs="Arial"/>
                <w:sz w:val="28"/>
                <w:szCs w:val="28"/>
              </w:rPr>
              <w:t>定</w:t>
            </w:r>
            <w:r>
              <w:rPr>
                <w:rFonts w:ascii="Arial" w:eastAsiaTheme="majorEastAsia" w:hAnsi="Arial" w:cs="Arial" w:hint="eastAsia"/>
                <w:sz w:val="28"/>
                <w:szCs w:val="28"/>
              </w:rPr>
              <w:t>浆</w:t>
            </w:r>
          </w:p>
        </w:tc>
      </w:tr>
      <w:tr w:rsidR="00C65244" w:rsidRPr="00365E7F" w:rsidTr="002B22AB">
        <w:trPr>
          <w:trHeight w:val="483"/>
          <w:jc w:val="center"/>
        </w:trPr>
        <w:tc>
          <w:tcPr>
            <w:tcW w:w="4106" w:type="dxa"/>
            <w:vAlign w:val="center"/>
          </w:tcPr>
          <w:p w:rsidR="00C65244" w:rsidRPr="00365E7F" w:rsidRDefault="002B22AB" w:rsidP="002B22AB">
            <w:pPr>
              <w:spacing w:line="500" w:lineRule="exact"/>
              <w:jc w:val="center"/>
              <w:rPr>
                <w:rFonts w:ascii="Arial" w:eastAsiaTheme="majorEastAsia" w:hAnsi="Arial" w:cs="Arial"/>
                <w:sz w:val="28"/>
                <w:szCs w:val="28"/>
              </w:rPr>
            </w:pPr>
            <w:proofErr w:type="gramStart"/>
            <w:r>
              <w:rPr>
                <w:rFonts w:ascii="Arial" w:eastAsiaTheme="majorEastAsia" w:hAnsi="Arial" w:cs="Arial" w:hint="eastAsia"/>
                <w:sz w:val="28"/>
                <w:szCs w:val="28"/>
              </w:rPr>
              <w:t>扭子水电站</w:t>
            </w:r>
            <w:proofErr w:type="gramEnd"/>
          </w:p>
        </w:tc>
        <w:tc>
          <w:tcPr>
            <w:tcW w:w="2272" w:type="dxa"/>
            <w:vAlign w:val="center"/>
          </w:tcPr>
          <w:p w:rsidR="00C65244" w:rsidRPr="00365E7F" w:rsidRDefault="00C65244" w:rsidP="002B22AB">
            <w:pPr>
              <w:spacing w:line="500" w:lineRule="exact"/>
              <w:jc w:val="center"/>
              <w:rPr>
                <w:rFonts w:ascii="Arial" w:eastAsiaTheme="majorEastAsia" w:hAnsi="Arial" w:cs="Arial"/>
                <w:sz w:val="28"/>
                <w:szCs w:val="28"/>
              </w:rPr>
            </w:pPr>
            <w:r w:rsidRPr="00365E7F">
              <w:rPr>
                <w:rFonts w:ascii="Arial" w:eastAsiaTheme="majorEastAsia" w:hAnsi="Arial" w:cs="Arial"/>
                <w:sz w:val="28"/>
                <w:szCs w:val="28"/>
              </w:rPr>
              <w:t>3x</w:t>
            </w:r>
            <w:r w:rsidR="002B22AB">
              <w:rPr>
                <w:rFonts w:ascii="Arial" w:eastAsiaTheme="majorEastAsia" w:hAnsi="Arial" w:cs="Arial"/>
                <w:sz w:val="28"/>
                <w:szCs w:val="28"/>
              </w:rPr>
              <w:t>10</w:t>
            </w:r>
            <w:r w:rsidRPr="00365E7F">
              <w:rPr>
                <w:rFonts w:ascii="Arial" w:eastAsiaTheme="majorEastAsia" w:hAnsi="Arial" w:cs="Arial"/>
                <w:sz w:val="28"/>
                <w:szCs w:val="28"/>
              </w:rPr>
              <w:t>MW</w:t>
            </w:r>
          </w:p>
        </w:tc>
        <w:tc>
          <w:tcPr>
            <w:tcW w:w="2591" w:type="dxa"/>
            <w:vAlign w:val="center"/>
          </w:tcPr>
          <w:p w:rsidR="00C65244" w:rsidRPr="00365E7F" w:rsidRDefault="002B22AB" w:rsidP="002B22AB">
            <w:pPr>
              <w:spacing w:line="500" w:lineRule="exact"/>
              <w:jc w:val="center"/>
              <w:rPr>
                <w:rFonts w:ascii="Arial" w:eastAsiaTheme="majorEastAsia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 w:hint="eastAsia"/>
                <w:sz w:val="28"/>
                <w:szCs w:val="28"/>
              </w:rPr>
              <w:t>轴流</w:t>
            </w:r>
            <w:r>
              <w:rPr>
                <w:rFonts w:ascii="Arial" w:eastAsiaTheme="majorEastAsia" w:hAnsi="Arial" w:cs="Arial"/>
                <w:sz w:val="28"/>
                <w:szCs w:val="28"/>
              </w:rPr>
              <w:t>转桨</w:t>
            </w:r>
          </w:p>
        </w:tc>
      </w:tr>
      <w:tr w:rsidR="00C65244" w:rsidRPr="00365E7F" w:rsidTr="002B22AB">
        <w:trPr>
          <w:trHeight w:val="674"/>
          <w:jc w:val="center"/>
        </w:trPr>
        <w:tc>
          <w:tcPr>
            <w:tcW w:w="4106" w:type="dxa"/>
            <w:vAlign w:val="center"/>
          </w:tcPr>
          <w:p w:rsidR="00C65244" w:rsidRPr="00365E7F" w:rsidRDefault="002B22AB" w:rsidP="002B22AB">
            <w:pPr>
              <w:spacing w:line="500" w:lineRule="exact"/>
              <w:jc w:val="center"/>
              <w:rPr>
                <w:rFonts w:ascii="Arial" w:eastAsiaTheme="majorEastAsia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 w:hint="eastAsia"/>
                <w:sz w:val="28"/>
                <w:szCs w:val="28"/>
              </w:rPr>
              <w:t>青</w:t>
            </w:r>
            <w:r>
              <w:rPr>
                <w:rFonts w:ascii="Arial" w:eastAsiaTheme="majorEastAsia" w:hAnsi="Arial" w:cs="Arial"/>
                <w:sz w:val="28"/>
                <w:szCs w:val="28"/>
              </w:rPr>
              <w:t>溪水电站</w:t>
            </w:r>
          </w:p>
        </w:tc>
        <w:tc>
          <w:tcPr>
            <w:tcW w:w="2272" w:type="dxa"/>
            <w:vAlign w:val="center"/>
          </w:tcPr>
          <w:p w:rsidR="00C65244" w:rsidRPr="00365E7F" w:rsidRDefault="002B22AB" w:rsidP="002B22AB">
            <w:pPr>
              <w:spacing w:line="500" w:lineRule="exact"/>
              <w:jc w:val="center"/>
              <w:rPr>
                <w:rFonts w:ascii="Arial" w:eastAsiaTheme="majorEastAsia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/>
                <w:sz w:val="28"/>
                <w:szCs w:val="28"/>
              </w:rPr>
              <w:t>3</w:t>
            </w:r>
            <w:r w:rsidR="00C65244" w:rsidRPr="00365E7F">
              <w:rPr>
                <w:rFonts w:ascii="Arial" w:eastAsiaTheme="majorEastAsia" w:hAnsi="Arial" w:cs="Arial"/>
                <w:sz w:val="28"/>
                <w:szCs w:val="28"/>
              </w:rPr>
              <w:t>x</w:t>
            </w:r>
            <w:r>
              <w:rPr>
                <w:rFonts w:ascii="Arial" w:eastAsiaTheme="majorEastAsia" w:hAnsi="Arial" w:cs="Arial"/>
                <w:sz w:val="28"/>
                <w:szCs w:val="28"/>
              </w:rPr>
              <w:t>36</w:t>
            </w:r>
            <w:r w:rsidR="00C65244" w:rsidRPr="00365E7F">
              <w:rPr>
                <w:rFonts w:ascii="Arial" w:eastAsiaTheme="majorEastAsia" w:hAnsi="Arial" w:cs="Arial"/>
                <w:sz w:val="28"/>
                <w:szCs w:val="28"/>
              </w:rPr>
              <w:t>MW</w:t>
            </w:r>
          </w:p>
        </w:tc>
        <w:tc>
          <w:tcPr>
            <w:tcW w:w="2591" w:type="dxa"/>
            <w:vAlign w:val="center"/>
          </w:tcPr>
          <w:p w:rsidR="00C65244" w:rsidRPr="00365E7F" w:rsidRDefault="002B22AB" w:rsidP="002B22AB">
            <w:pPr>
              <w:spacing w:line="500" w:lineRule="exact"/>
              <w:jc w:val="center"/>
              <w:rPr>
                <w:rFonts w:ascii="Arial" w:eastAsiaTheme="majorEastAsia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 w:hint="eastAsia"/>
                <w:sz w:val="28"/>
                <w:szCs w:val="28"/>
              </w:rPr>
              <w:t>轴流</w:t>
            </w:r>
            <w:r>
              <w:rPr>
                <w:rFonts w:ascii="Arial" w:eastAsiaTheme="majorEastAsia" w:hAnsi="Arial" w:cs="Arial"/>
                <w:sz w:val="28"/>
                <w:szCs w:val="28"/>
              </w:rPr>
              <w:t>转桨</w:t>
            </w:r>
          </w:p>
        </w:tc>
      </w:tr>
    </w:tbl>
    <w:p w:rsidR="00C65244" w:rsidRDefault="002B22AB" w:rsidP="002B22A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>
        <w:rPr>
          <w:sz w:val="28"/>
          <w:szCs w:val="28"/>
        </w:rPr>
        <w:t>产品照片</w:t>
      </w:r>
    </w:p>
    <w:p w:rsidR="002B22AB" w:rsidRDefault="002B22AB" w:rsidP="002B22AB">
      <w:pPr>
        <w:ind w:firstLineChars="200" w:firstLine="560"/>
        <w:rPr>
          <w:sz w:val="28"/>
          <w:szCs w:val="28"/>
        </w:rPr>
      </w:pPr>
      <w:r w:rsidRPr="002B22AB">
        <w:rPr>
          <w:noProof/>
          <w:sz w:val="28"/>
          <w:szCs w:val="28"/>
        </w:rPr>
        <w:lastRenderedPageBreak/>
        <w:drawing>
          <wp:inline distT="0" distB="0" distL="0" distR="0">
            <wp:extent cx="4338503" cy="3264196"/>
            <wp:effectExtent l="0" t="0" r="5080" b="0"/>
            <wp:docPr id="1" name="图片 1" descr="C:\Users\Administrator\Desktop\上海水利展\2019上海会展\武汉展会\07-展会\01展会图文\附件1：展商微信推广资料.files\轴流转桨式水轮机主轴与转轮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上海水利展\2019上海会展\武汉展会\07-展会\01展会图文\附件1：展商微信推广资料.files\轴流转桨式水轮机主轴与转轮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2" cy="3277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0E8" w:rsidRDefault="007220E8" w:rsidP="007220E8">
      <w:pPr>
        <w:ind w:firstLineChars="200" w:firstLine="560"/>
        <w:jc w:val="center"/>
        <w:rPr>
          <w:sz w:val="28"/>
          <w:szCs w:val="28"/>
        </w:rPr>
      </w:pPr>
      <w:r w:rsidRPr="007220E8">
        <w:rPr>
          <w:rFonts w:hint="eastAsia"/>
          <w:sz w:val="28"/>
          <w:szCs w:val="28"/>
        </w:rPr>
        <w:t>轴流转桨式水轮机主轴与转轮</w:t>
      </w:r>
    </w:p>
    <w:p w:rsidR="007220E8" w:rsidRDefault="007220E8" w:rsidP="007220E8">
      <w:pPr>
        <w:ind w:firstLineChars="200" w:firstLine="560"/>
        <w:rPr>
          <w:sz w:val="28"/>
          <w:szCs w:val="28"/>
        </w:rPr>
      </w:pPr>
      <w:r w:rsidRPr="007220E8">
        <w:rPr>
          <w:noProof/>
          <w:sz w:val="28"/>
          <w:szCs w:val="28"/>
        </w:rPr>
        <w:drawing>
          <wp:inline distT="0" distB="0" distL="0" distR="0">
            <wp:extent cx="4284921" cy="3208527"/>
            <wp:effectExtent l="0" t="0" r="1905" b="0"/>
            <wp:docPr id="2" name="图片 2" descr="C:\Users\Administrator\Desktop\上海水利展\2019上海会展\武汉展会\07-展会\01展会图文\附件1：展商微信推广资料.files\轴流式水轮发电机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上海水利展\2019上海会展\武汉展会\07-展会\01展会图文\附件1：展商微信推广资料.files\轴流式水轮发电机组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569" cy="3217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0E8" w:rsidRDefault="007220E8" w:rsidP="007220E8">
      <w:pPr>
        <w:ind w:firstLineChars="200" w:firstLine="560"/>
        <w:jc w:val="center"/>
        <w:rPr>
          <w:sz w:val="28"/>
          <w:szCs w:val="28"/>
        </w:rPr>
      </w:pPr>
      <w:r w:rsidRPr="007220E8">
        <w:rPr>
          <w:rFonts w:hint="eastAsia"/>
          <w:sz w:val="28"/>
          <w:szCs w:val="28"/>
        </w:rPr>
        <w:t>轴流式水轮发电机组</w:t>
      </w:r>
    </w:p>
    <w:p w:rsidR="007220E8" w:rsidRDefault="007220E8" w:rsidP="007220E8">
      <w:pPr>
        <w:ind w:firstLineChars="200" w:firstLine="560"/>
        <w:rPr>
          <w:sz w:val="28"/>
          <w:szCs w:val="28"/>
        </w:rPr>
      </w:pPr>
      <w:r w:rsidRPr="007220E8">
        <w:rPr>
          <w:noProof/>
          <w:sz w:val="28"/>
          <w:szCs w:val="28"/>
        </w:rPr>
        <w:lastRenderedPageBreak/>
        <w:drawing>
          <wp:inline distT="0" distB="0" distL="0" distR="0">
            <wp:extent cx="4449443" cy="3370521"/>
            <wp:effectExtent l="0" t="0" r="8890" b="1905"/>
            <wp:docPr id="12293" name="图片 11" descr="{87E1BA81-7B8C-4E69-909B-49CE60D1CD4D}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3" name="图片 11" descr="{87E1BA81-7B8C-4E69-909B-49CE60D1CD4D}.bmp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302" cy="3377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127" w:rsidRPr="00632E14" w:rsidRDefault="007220E8" w:rsidP="00DD63F0">
      <w:pPr>
        <w:ind w:firstLineChars="200" w:firstLine="560"/>
        <w:jc w:val="center"/>
        <w:rPr>
          <w:sz w:val="28"/>
          <w:szCs w:val="28"/>
        </w:rPr>
      </w:pPr>
      <w:r w:rsidRPr="007220E8">
        <w:rPr>
          <w:rFonts w:hint="eastAsia"/>
          <w:sz w:val="28"/>
          <w:szCs w:val="28"/>
        </w:rPr>
        <w:t>轴流</w:t>
      </w:r>
      <w:r>
        <w:rPr>
          <w:rFonts w:hint="eastAsia"/>
          <w:sz w:val="28"/>
          <w:szCs w:val="28"/>
        </w:rPr>
        <w:t>定</w:t>
      </w:r>
      <w:r w:rsidRPr="007220E8">
        <w:rPr>
          <w:rFonts w:hint="eastAsia"/>
          <w:sz w:val="28"/>
          <w:szCs w:val="28"/>
        </w:rPr>
        <w:t>桨式水轮机</w:t>
      </w:r>
      <w:r>
        <w:rPr>
          <w:rFonts w:hint="eastAsia"/>
          <w:sz w:val="28"/>
          <w:szCs w:val="28"/>
        </w:rPr>
        <w:t>转轮</w:t>
      </w:r>
    </w:p>
    <w:sectPr w:rsidR="00B71127" w:rsidRPr="00632E14" w:rsidSect="004E5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989" w:rsidRDefault="00501989" w:rsidP="00B71127">
      <w:r>
        <w:separator/>
      </w:r>
    </w:p>
  </w:endnote>
  <w:endnote w:type="continuationSeparator" w:id="1">
    <w:p w:rsidR="00501989" w:rsidRDefault="00501989" w:rsidP="00B711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989" w:rsidRDefault="00501989" w:rsidP="00B71127">
      <w:r>
        <w:separator/>
      </w:r>
    </w:p>
  </w:footnote>
  <w:footnote w:type="continuationSeparator" w:id="1">
    <w:p w:rsidR="00501989" w:rsidRDefault="00501989" w:rsidP="00B711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03D4"/>
    <w:rsid w:val="00257C5A"/>
    <w:rsid w:val="002B22AB"/>
    <w:rsid w:val="00454044"/>
    <w:rsid w:val="004E514C"/>
    <w:rsid w:val="00501989"/>
    <w:rsid w:val="00632922"/>
    <w:rsid w:val="00632E14"/>
    <w:rsid w:val="0070759A"/>
    <w:rsid w:val="007220E8"/>
    <w:rsid w:val="008229AF"/>
    <w:rsid w:val="008703D4"/>
    <w:rsid w:val="008C64D1"/>
    <w:rsid w:val="00A17AED"/>
    <w:rsid w:val="00B71127"/>
    <w:rsid w:val="00C65244"/>
    <w:rsid w:val="00DD6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1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9AF"/>
    <w:pPr>
      <w:ind w:firstLineChars="200" w:firstLine="420"/>
    </w:pPr>
  </w:style>
  <w:style w:type="table" w:styleId="a4">
    <w:name w:val="Table Grid"/>
    <w:basedOn w:val="a1"/>
    <w:uiPriority w:val="59"/>
    <w:rsid w:val="00C65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B711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7112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711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71127"/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632E14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DD63F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D63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sogou.com/lemma/ShowInnerLink.htm?lemmaId=70195451&amp;ss_c=ssc.citiao.lin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93</Words>
  <Characters>535</Characters>
  <Application>Microsoft Office Word</Application>
  <DocSecurity>0</DocSecurity>
  <Lines>4</Lines>
  <Paragraphs>1</Paragraphs>
  <ScaleCrop>false</ScaleCrop>
  <Company>Win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zhanghongpeng</cp:lastModifiedBy>
  <cp:revision>6</cp:revision>
  <dcterms:created xsi:type="dcterms:W3CDTF">2019-05-15T00:18:00Z</dcterms:created>
  <dcterms:modified xsi:type="dcterms:W3CDTF">2025-01-22T02:07:00Z</dcterms:modified>
</cp:coreProperties>
</file>